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C4FAA" w14:textId="55BC4DC7" w:rsidR="00AC3EB9" w:rsidRPr="00AC3EB9" w:rsidRDefault="00AC3EB9" w:rsidP="00AC3EB9">
      <w:pPr>
        <w:pStyle w:val="v1msonormal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C3EB9">
        <w:rPr>
          <w:rFonts w:asciiTheme="minorHAnsi" w:hAnsiTheme="minorHAnsi" w:cstheme="minorHAnsi"/>
          <w:b/>
          <w:bCs/>
          <w:sz w:val="22"/>
          <w:szCs w:val="22"/>
          <w:u w:val="single"/>
        </w:rPr>
        <w:t>Links from Webinar 2 – Plant Treasures: in conversation about biosecurity in conservation collections</w:t>
      </w:r>
    </w:p>
    <w:p w14:paraId="5F89136F" w14:textId="203905B3" w:rsidR="00AC3EB9" w:rsidRPr="00AC3EB9" w:rsidRDefault="00AC3EB9" w:rsidP="00AC3EB9">
      <w:pPr>
        <w:pStyle w:val="v1msonormal"/>
        <w:rPr>
          <w:rFonts w:asciiTheme="minorHAnsi" w:hAnsiTheme="minorHAnsi" w:cstheme="minorHAnsi"/>
          <w:sz w:val="22"/>
          <w:szCs w:val="22"/>
        </w:rPr>
      </w:pPr>
      <w:r w:rsidRPr="00AC3EB9">
        <w:rPr>
          <w:rFonts w:asciiTheme="minorHAnsi" w:hAnsiTheme="minorHAnsi" w:cstheme="minorHAnsi"/>
          <w:sz w:val="22"/>
          <w:szCs w:val="22"/>
        </w:rPr>
        <w:t>International Plant Sentinel Network</w:t>
      </w:r>
    </w:p>
    <w:p w14:paraId="28BB6A35" w14:textId="77777777" w:rsidR="00AC3EB9" w:rsidRPr="00AC3EB9" w:rsidRDefault="00AC3EB9" w:rsidP="00AC3EB9">
      <w:pPr>
        <w:pStyle w:val="v1msonormal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AC3EB9">
          <w:rPr>
            <w:rStyle w:val="Hyperlink"/>
            <w:rFonts w:asciiTheme="minorHAnsi" w:hAnsiTheme="minorHAnsi" w:cstheme="minorHAnsi"/>
            <w:sz w:val="22"/>
            <w:szCs w:val="22"/>
          </w:rPr>
          <w:t>https://www.bgci.org/our-work/plant-conservation/plant-health-and-biosecurity/international-plant-sentinel-network/</w:t>
        </w:r>
      </w:hyperlink>
    </w:p>
    <w:p w14:paraId="38E647C6" w14:textId="77777777" w:rsidR="00AC3EB9" w:rsidRPr="00AC3EB9" w:rsidRDefault="00AC3EB9" w:rsidP="00AC3EB9">
      <w:pPr>
        <w:pStyle w:val="v1msonormal"/>
        <w:rPr>
          <w:rFonts w:asciiTheme="minorHAnsi" w:hAnsiTheme="minorHAnsi" w:cstheme="minorHAnsi"/>
          <w:sz w:val="22"/>
          <w:szCs w:val="22"/>
        </w:rPr>
      </w:pPr>
      <w:r w:rsidRPr="00AC3EB9">
        <w:rPr>
          <w:rFonts w:asciiTheme="minorHAnsi" w:hAnsiTheme="minorHAnsi" w:cstheme="minorHAnsi"/>
          <w:sz w:val="22"/>
          <w:szCs w:val="22"/>
        </w:rPr>
        <w:t>Common diseases</w:t>
      </w:r>
    </w:p>
    <w:p w14:paraId="755C4C92" w14:textId="77777777" w:rsidR="00AC3EB9" w:rsidRPr="00AC3EB9" w:rsidRDefault="00AC3EB9" w:rsidP="00AC3EB9">
      <w:pPr>
        <w:pStyle w:val="v1msonormal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AC3EB9">
          <w:rPr>
            <w:rStyle w:val="Hyperlink"/>
            <w:rFonts w:asciiTheme="minorHAnsi" w:hAnsiTheme="minorHAnsi" w:cstheme="minorHAnsi"/>
            <w:sz w:val="22"/>
            <w:szCs w:val="22"/>
          </w:rPr>
          <w:t>https://www.rbgsyd.nsw.gov.au/Science/Plants/Pests-Diseases</w:t>
        </w:r>
      </w:hyperlink>
    </w:p>
    <w:p w14:paraId="70F26E7A" w14:textId="77777777" w:rsidR="00AC3EB9" w:rsidRPr="00AC3EB9" w:rsidRDefault="00AC3EB9" w:rsidP="00AC3EB9">
      <w:pPr>
        <w:pStyle w:val="v1msonormal"/>
        <w:rPr>
          <w:rFonts w:asciiTheme="minorHAnsi" w:hAnsiTheme="minorHAnsi" w:cstheme="minorHAnsi"/>
          <w:sz w:val="22"/>
          <w:szCs w:val="22"/>
        </w:rPr>
      </w:pPr>
      <w:r w:rsidRPr="00AC3EB9">
        <w:rPr>
          <w:rFonts w:asciiTheme="minorHAnsi" w:hAnsiTheme="minorHAnsi" w:cstheme="minorHAnsi"/>
          <w:sz w:val="22"/>
          <w:szCs w:val="22"/>
        </w:rPr>
        <w:t>Myrtle Rust in Australia</w:t>
      </w:r>
    </w:p>
    <w:p w14:paraId="1F853ED3" w14:textId="77777777" w:rsidR="00AC3EB9" w:rsidRPr="00AC3EB9" w:rsidRDefault="00AC3EB9" w:rsidP="00AC3EB9">
      <w:pPr>
        <w:pStyle w:val="v1msonormal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AC3EB9">
          <w:rPr>
            <w:rStyle w:val="Hyperlink"/>
            <w:rFonts w:asciiTheme="minorHAnsi" w:hAnsiTheme="minorHAnsi" w:cstheme="minorHAnsi"/>
            <w:sz w:val="22"/>
            <w:szCs w:val="22"/>
          </w:rPr>
          <w:t>https://www.anpc.asn.au/myrtle-rust/</w:t>
        </w:r>
      </w:hyperlink>
    </w:p>
    <w:p w14:paraId="55C7EBE8" w14:textId="77777777" w:rsidR="00AC3EB9" w:rsidRPr="00AC3EB9" w:rsidRDefault="00AC3EB9" w:rsidP="00AC3EB9">
      <w:pPr>
        <w:pStyle w:val="v1msonormal"/>
        <w:rPr>
          <w:rFonts w:asciiTheme="minorHAnsi" w:hAnsiTheme="minorHAnsi" w:cstheme="minorHAnsi"/>
          <w:sz w:val="22"/>
          <w:szCs w:val="22"/>
        </w:rPr>
      </w:pPr>
      <w:r w:rsidRPr="00AC3EB9">
        <w:rPr>
          <w:rFonts w:asciiTheme="minorHAnsi" w:hAnsiTheme="minorHAnsi" w:cstheme="minorHAnsi"/>
          <w:sz w:val="22"/>
          <w:szCs w:val="22"/>
        </w:rPr>
        <w:t>Myrtle Rust National Symposium 2021</w:t>
      </w:r>
    </w:p>
    <w:p w14:paraId="71B21984" w14:textId="77777777" w:rsidR="00AC3EB9" w:rsidRPr="00AC3EB9" w:rsidRDefault="00AC3EB9" w:rsidP="00AC3EB9">
      <w:pPr>
        <w:pStyle w:val="v1msonormal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AC3EB9">
          <w:rPr>
            <w:rStyle w:val="Hyperlink"/>
            <w:rFonts w:asciiTheme="minorHAnsi" w:hAnsiTheme="minorHAnsi" w:cstheme="minorHAnsi"/>
            <w:sz w:val="22"/>
            <w:szCs w:val="22"/>
          </w:rPr>
          <w:t>http://www.apbsf.org.au/myrtle-rust/</w:t>
        </w:r>
      </w:hyperlink>
    </w:p>
    <w:p w14:paraId="5889CEEB" w14:textId="77777777" w:rsidR="00AC3EB9" w:rsidRPr="00AC3EB9" w:rsidRDefault="00AC3EB9" w:rsidP="00AC3EB9">
      <w:pPr>
        <w:pStyle w:val="v1msonormal"/>
        <w:rPr>
          <w:rFonts w:asciiTheme="minorHAnsi" w:hAnsiTheme="minorHAnsi" w:cstheme="minorHAnsi"/>
          <w:sz w:val="22"/>
          <w:szCs w:val="22"/>
        </w:rPr>
      </w:pPr>
      <w:r w:rsidRPr="00AC3EB9">
        <w:rPr>
          <w:rFonts w:asciiTheme="minorHAnsi" w:hAnsiTheme="minorHAnsi" w:cstheme="minorHAnsi"/>
          <w:sz w:val="22"/>
          <w:szCs w:val="22"/>
        </w:rPr>
        <w:t>Myrtle Rust in New Zealand: Beyond Myrtle Rust</w:t>
      </w:r>
    </w:p>
    <w:p w14:paraId="39D3F1DA" w14:textId="77777777" w:rsidR="00AC3EB9" w:rsidRPr="00AC3EB9" w:rsidRDefault="00AC3EB9" w:rsidP="00AC3EB9">
      <w:pPr>
        <w:pStyle w:val="v1msonormal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AC3EB9">
          <w:rPr>
            <w:rStyle w:val="Hyperlink"/>
            <w:rFonts w:asciiTheme="minorHAnsi" w:hAnsiTheme="minorHAnsi" w:cstheme="minorHAnsi"/>
            <w:sz w:val="22"/>
            <w:szCs w:val="22"/>
          </w:rPr>
          <w:t>https://www.myrtlerust.org.nz/science-and-research/beyond-myrtle-rust/</w:t>
        </w:r>
      </w:hyperlink>
    </w:p>
    <w:p w14:paraId="12F201EE" w14:textId="77777777" w:rsidR="00AC3EB9" w:rsidRPr="00AC3EB9" w:rsidRDefault="00AC3EB9" w:rsidP="00AC3EB9">
      <w:pPr>
        <w:pStyle w:val="v1msonormal"/>
        <w:rPr>
          <w:rFonts w:asciiTheme="minorHAnsi" w:hAnsiTheme="minorHAnsi" w:cstheme="minorHAnsi"/>
          <w:sz w:val="22"/>
          <w:szCs w:val="22"/>
        </w:rPr>
      </w:pPr>
      <w:proofErr w:type="spellStart"/>
      <w:r w:rsidRPr="00AC3EB9">
        <w:rPr>
          <w:rFonts w:asciiTheme="minorHAnsi" w:hAnsiTheme="minorHAnsi" w:cstheme="minorHAnsi"/>
          <w:sz w:val="22"/>
          <w:szCs w:val="22"/>
        </w:rPr>
        <w:t>Greenlife</w:t>
      </w:r>
      <w:proofErr w:type="spellEnd"/>
      <w:r w:rsidRPr="00AC3EB9">
        <w:rPr>
          <w:rFonts w:asciiTheme="minorHAnsi" w:hAnsiTheme="minorHAnsi" w:cstheme="minorHAnsi"/>
          <w:sz w:val="22"/>
          <w:szCs w:val="22"/>
        </w:rPr>
        <w:t xml:space="preserve"> Australia: Plant Health &amp; Biosecurity</w:t>
      </w:r>
    </w:p>
    <w:p w14:paraId="6940B0BF" w14:textId="77777777" w:rsidR="00AC3EB9" w:rsidRPr="00AC3EB9" w:rsidRDefault="00AC3EB9" w:rsidP="00AC3EB9">
      <w:pPr>
        <w:pStyle w:val="v1msonormal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AC3EB9">
          <w:rPr>
            <w:rStyle w:val="Hyperlink"/>
            <w:rFonts w:asciiTheme="minorHAnsi" w:hAnsiTheme="minorHAnsi" w:cstheme="minorHAnsi"/>
            <w:sz w:val="22"/>
            <w:szCs w:val="22"/>
          </w:rPr>
          <w:t>https://www.greenlifeindustry.com.au/about/projects-programs/plant-health-biosecurity</w:t>
        </w:r>
      </w:hyperlink>
    </w:p>
    <w:p w14:paraId="71C96C72" w14:textId="77777777" w:rsidR="00AC3EB9" w:rsidRPr="00AC3EB9" w:rsidRDefault="00AC3EB9" w:rsidP="00AC3EB9">
      <w:pPr>
        <w:pStyle w:val="v1msonormal"/>
        <w:rPr>
          <w:rFonts w:asciiTheme="minorHAnsi" w:hAnsiTheme="minorHAnsi" w:cstheme="minorHAnsi"/>
          <w:sz w:val="22"/>
          <w:szCs w:val="22"/>
        </w:rPr>
      </w:pPr>
      <w:r w:rsidRPr="00AC3EB9">
        <w:rPr>
          <w:rFonts w:asciiTheme="minorHAnsi" w:hAnsiTheme="minorHAnsi" w:cstheme="minorHAnsi"/>
          <w:sz w:val="22"/>
          <w:szCs w:val="22"/>
        </w:rPr>
        <w:t>New Zealand Plant Producers Incorporated: Plant Pass certification scheme</w:t>
      </w:r>
    </w:p>
    <w:p w14:paraId="5752422E" w14:textId="77777777" w:rsidR="00AC3EB9" w:rsidRPr="00AC3EB9" w:rsidRDefault="00AC3EB9" w:rsidP="00AC3EB9">
      <w:pPr>
        <w:pStyle w:val="v1msonormal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AC3EB9">
          <w:rPr>
            <w:rStyle w:val="Hyperlink"/>
            <w:rFonts w:asciiTheme="minorHAnsi" w:hAnsiTheme="minorHAnsi" w:cstheme="minorHAnsi"/>
            <w:sz w:val="22"/>
            <w:szCs w:val="22"/>
          </w:rPr>
          <w:t>https://nzppi.co.nz/Overview/19750/</w:t>
        </w:r>
      </w:hyperlink>
    </w:p>
    <w:p w14:paraId="09C1C6CA" w14:textId="77777777" w:rsidR="00AC3EB9" w:rsidRPr="00AC3EB9" w:rsidRDefault="00AC3EB9" w:rsidP="00AC3EB9">
      <w:pPr>
        <w:pStyle w:val="v1msonormal"/>
        <w:rPr>
          <w:rFonts w:asciiTheme="minorHAnsi" w:hAnsiTheme="minorHAnsi" w:cstheme="minorHAnsi"/>
          <w:sz w:val="22"/>
          <w:szCs w:val="22"/>
        </w:rPr>
      </w:pPr>
      <w:r w:rsidRPr="00AC3EB9">
        <w:rPr>
          <w:rFonts w:asciiTheme="minorHAnsi" w:hAnsiTheme="minorHAnsi" w:cstheme="minorHAnsi"/>
          <w:sz w:val="22"/>
          <w:szCs w:val="22"/>
        </w:rPr>
        <w:t>Plant Pass Hazard Management Checklists</w:t>
      </w:r>
    </w:p>
    <w:p w14:paraId="69F3F252" w14:textId="77777777" w:rsidR="00AC3EB9" w:rsidRPr="00AC3EB9" w:rsidRDefault="00AC3EB9" w:rsidP="00AC3EB9">
      <w:pPr>
        <w:pStyle w:val="v1msonormal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AC3EB9">
          <w:rPr>
            <w:rStyle w:val="Hyperlink"/>
            <w:rFonts w:asciiTheme="minorHAnsi" w:hAnsiTheme="minorHAnsi" w:cstheme="minorHAnsi"/>
            <w:sz w:val="22"/>
            <w:szCs w:val="22"/>
          </w:rPr>
          <w:t>https://static1.squarespace.com/static/5f95f05614e02830d067b272/t/60e26f36bfaea76e8a085504/1625452344421/PlantPass-04-Hazard-Management-Checklists.pdf</w:t>
        </w:r>
      </w:hyperlink>
    </w:p>
    <w:p w14:paraId="4EA423CE" w14:textId="77777777" w:rsidR="00AC3EB9" w:rsidRPr="00AC3EB9" w:rsidRDefault="00AC3EB9" w:rsidP="00AC3EB9">
      <w:pPr>
        <w:pStyle w:val="v1msonormal"/>
        <w:rPr>
          <w:rFonts w:asciiTheme="minorHAnsi" w:hAnsiTheme="minorHAnsi" w:cstheme="minorHAnsi"/>
          <w:sz w:val="22"/>
          <w:szCs w:val="22"/>
        </w:rPr>
      </w:pPr>
      <w:r w:rsidRPr="00AC3EB9">
        <w:rPr>
          <w:rFonts w:asciiTheme="minorHAnsi" w:hAnsiTheme="minorHAnsi" w:cstheme="minorHAnsi"/>
          <w:sz w:val="22"/>
          <w:szCs w:val="22"/>
        </w:rPr>
        <w:t> </w:t>
      </w:r>
    </w:p>
    <w:p w14:paraId="09FE84E2" w14:textId="77777777" w:rsidR="00AC3EB9" w:rsidRPr="00AC3EB9" w:rsidRDefault="00AC3EB9" w:rsidP="00AC3EB9">
      <w:pPr>
        <w:pStyle w:val="v1msonormal"/>
        <w:rPr>
          <w:rFonts w:asciiTheme="minorHAnsi" w:hAnsiTheme="minorHAnsi" w:cstheme="minorHAnsi"/>
          <w:b/>
          <w:bCs/>
          <w:sz w:val="22"/>
          <w:szCs w:val="22"/>
        </w:rPr>
      </w:pPr>
      <w:r w:rsidRPr="00AC3EB9">
        <w:rPr>
          <w:rFonts w:asciiTheme="minorHAnsi" w:hAnsiTheme="minorHAnsi" w:cstheme="minorHAnsi"/>
          <w:b/>
          <w:bCs/>
          <w:sz w:val="22"/>
          <w:szCs w:val="22"/>
        </w:rPr>
        <w:t>Publications</w:t>
      </w:r>
    </w:p>
    <w:p w14:paraId="043C8CED" w14:textId="77777777" w:rsidR="00AC3EB9" w:rsidRPr="00AC3EB9" w:rsidRDefault="00AC3EB9" w:rsidP="00AC3EB9">
      <w:pPr>
        <w:pStyle w:val="v1msonormal"/>
        <w:rPr>
          <w:rFonts w:asciiTheme="minorHAnsi" w:hAnsiTheme="minorHAnsi" w:cstheme="minorHAnsi"/>
          <w:sz w:val="22"/>
          <w:szCs w:val="22"/>
        </w:rPr>
      </w:pPr>
      <w:r w:rsidRPr="00AC3EB9">
        <w:rPr>
          <w:rFonts w:asciiTheme="minorHAnsi" w:hAnsiTheme="minorHAnsi" w:cstheme="minorHAnsi"/>
          <w:sz w:val="22"/>
          <w:szCs w:val="22"/>
        </w:rPr>
        <w:t xml:space="preserve">Stanley R &amp; </w:t>
      </w:r>
      <w:proofErr w:type="spellStart"/>
      <w:r w:rsidRPr="00AC3EB9">
        <w:rPr>
          <w:rFonts w:asciiTheme="minorHAnsi" w:hAnsiTheme="minorHAnsi" w:cstheme="minorHAnsi"/>
          <w:sz w:val="22"/>
          <w:szCs w:val="22"/>
        </w:rPr>
        <w:t>Dymond</w:t>
      </w:r>
      <w:proofErr w:type="spellEnd"/>
      <w:r w:rsidRPr="00AC3EB9">
        <w:rPr>
          <w:rFonts w:asciiTheme="minorHAnsi" w:hAnsiTheme="minorHAnsi" w:cstheme="minorHAnsi"/>
          <w:sz w:val="22"/>
          <w:szCs w:val="22"/>
        </w:rPr>
        <w:t xml:space="preserve"> W (2020) Reducing risk to wild ecosystems in nursery production: the Nursery Biosecurity Project at Auckland Botanic Gardens, Aotearoa (New Zealand). </w:t>
      </w:r>
      <w:proofErr w:type="spellStart"/>
      <w:r w:rsidRPr="00AC3EB9">
        <w:rPr>
          <w:rFonts w:asciiTheme="minorHAnsi" w:hAnsiTheme="minorHAnsi" w:cstheme="minorHAnsi"/>
          <w:sz w:val="22"/>
          <w:szCs w:val="22"/>
        </w:rPr>
        <w:t>Sibbaldia</w:t>
      </w:r>
      <w:proofErr w:type="spellEnd"/>
      <w:r w:rsidRPr="00AC3EB9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tgtFrame="_blank" w:history="1">
        <w:r w:rsidRPr="00AC3EB9">
          <w:rPr>
            <w:rStyle w:val="Hyperlink"/>
            <w:rFonts w:asciiTheme="minorHAnsi" w:hAnsiTheme="minorHAnsi" w:cstheme="minorHAnsi"/>
            <w:sz w:val="22"/>
            <w:szCs w:val="22"/>
          </w:rPr>
          <w:t>https://doi.org/10.24823/Sibbaldia.2020.283</w:t>
        </w:r>
      </w:hyperlink>
    </w:p>
    <w:p w14:paraId="21F703C4" w14:textId="77777777" w:rsidR="00AC3EB9" w:rsidRPr="00AC3EB9" w:rsidRDefault="00AC3EB9" w:rsidP="00AC3EB9">
      <w:pPr>
        <w:pStyle w:val="v1msonormal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AC3EB9">
          <w:rPr>
            <w:rStyle w:val="Hyperlink"/>
            <w:rFonts w:asciiTheme="minorHAnsi" w:hAnsiTheme="minorHAnsi" w:cstheme="minorHAnsi"/>
            <w:sz w:val="22"/>
            <w:szCs w:val="22"/>
          </w:rPr>
          <w:t>https://journals.rbge.org.uk/rbgesib/article/view/283/244</w:t>
        </w:r>
      </w:hyperlink>
    </w:p>
    <w:p w14:paraId="03D73FDF" w14:textId="1C583B5D" w:rsidR="00813B89" w:rsidRPr="00AC3EB9" w:rsidRDefault="00813B89" w:rsidP="00813B89">
      <w:pPr>
        <w:spacing w:after="0" w:line="240" w:lineRule="auto"/>
        <w:rPr>
          <w:rFonts w:cstheme="minorHAnsi"/>
          <w:sz w:val="20"/>
          <w:szCs w:val="20"/>
        </w:rPr>
      </w:pPr>
    </w:p>
    <w:sectPr w:rsidR="00813B89" w:rsidRPr="00AC3E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0A"/>
    <w:rsid w:val="007C1E0A"/>
    <w:rsid w:val="00813B89"/>
    <w:rsid w:val="00AC3EB9"/>
    <w:rsid w:val="00EB3090"/>
    <w:rsid w:val="00ED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42EE8"/>
  <w15:chartTrackingRefBased/>
  <w15:docId w15:val="{B572FD99-18F8-46B3-B9CC-12055666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3B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B89"/>
    <w:rPr>
      <w:color w:val="605E5C"/>
      <w:shd w:val="clear" w:color="auto" w:fill="E1DFDD"/>
    </w:rPr>
  </w:style>
  <w:style w:type="paragraph" w:customStyle="1" w:styleId="v1msonormal">
    <w:name w:val="v1msonormal"/>
    <w:basedOn w:val="Normal"/>
    <w:rsid w:val="00AC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rtlerust.org.nz/science-and-research/beyond-myrtle-rust/" TargetMode="External"/><Relationship Id="rId13" Type="http://schemas.openxmlformats.org/officeDocument/2006/relationships/hyperlink" Target="https://journals.rbge.org.uk/rbgesib/article/view/283/2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pbsf.org.au/myrtle-rust/" TargetMode="External"/><Relationship Id="rId12" Type="http://schemas.openxmlformats.org/officeDocument/2006/relationships/hyperlink" Target="https://doi.org/10.24823/Sibbaldia.2020.2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pc.asn.au/myrtle-rust/" TargetMode="External"/><Relationship Id="rId11" Type="http://schemas.openxmlformats.org/officeDocument/2006/relationships/hyperlink" Target="https://static1.squarespace.com/static/5f95f05614e02830d067b272/t/60e26f36bfaea76e8a085504/1625452344421/PlantPass-04-Hazard-Management-Checklists.pdf" TargetMode="External"/><Relationship Id="rId5" Type="http://schemas.openxmlformats.org/officeDocument/2006/relationships/hyperlink" Target="https://www.rbgsyd.nsw.gov.au/Science/Plants/Pests-Disease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zppi.co.nz/Overview/19750/" TargetMode="External"/><Relationship Id="rId4" Type="http://schemas.openxmlformats.org/officeDocument/2006/relationships/hyperlink" Target="https://www.bgci.org/our-work/plant-conservation/plant-health-and-biosecurity/international-plant-sentinel-network/" TargetMode="External"/><Relationship Id="rId9" Type="http://schemas.openxmlformats.org/officeDocument/2006/relationships/hyperlink" Target="https://www.greenlifeindustry.com.au/about/projects-programs/plant-health-biosecurit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Fernance</dc:creator>
  <cp:keywords/>
  <dc:description/>
  <cp:lastModifiedBy>Christine Fernance</cp:lastModifiedBy>
  <cp:revision>1</cp:revision>
  <dcterms:created xsi:type="dcterms:W3CDTF">2022-03-23T03:11:00Z</dcterms:created>
  <dcterms:modified xsi:type="dcterms:W3CDTF">2022-03-23T03:45:00Z</dcterms:modified>
</cp:coreProperties>
</file>